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16E6A" w14:textId="74A7A5DF" w:rsidR="00915A54" w:rsidRPr="00CD04F7" w:rsidRDefault="00141477" w:rsidP="00141477">
      <w:pPr>
        <w:jc w:val="center"/>
        <w:rPr>
          <w:rFonts w:ascii="Times New Roman" w:hAnsi="Times New Roman" w:cs="Times New Roman"/>
          <w:sz w:val="28"/>
          <w:szCs w:val="28"/>
        </w:rPr>
      </w:pPr>
      <w:r w:rsidRPr="00CD04F7">
        <w:rPr>
          <w:rFonts w:ascii="Times New Roman" w:hAnsi="Times New Roman" w:cs="Times New Roman"/>
          <w:sz w:val="28"/>
          <w:szCs w:val="28"/>
        </w:rPr>
        <w:t>Giresun Üniversitesi</w:t>
      </w:r>
    </w:p>
    <w:p w14:paraId="570BD2BA" w14:textId="174C2020" w:rsidR="00141477" w:rsidRPr="00CD04F7" w:rsidRDefault="00141477" w:rsidP="00141477">
      <w:pPr>
        <w:jc w:val="center"/>
        <w:rPr>
          <w:rFonts w:ascii="Times New Roman" w:hAnsi="Times New Roman" w:cs="Times New Roman"/>
          <w:sz w:val="28"/>
          <w:szCs w:val="28"/>
        </w:rPr>
      </w:pPr>
      <w:r w:rsidRPr="00CD04F7">
        <w:rPr>
          <w:rFonts w:ascii="Times New Roman" w:hAnsi="Times New Roman" w:cs="Times New Roman"/>
          <w:sz w:val="28"/>
          <w:szCs w:val="28"/>
        </w:rPr>
        <w:t>Şebinkarahisar Uygulamalı Bilimler Yüksekokulu</w:t>
      </w:r>
    </w:p>
    <w:p w14:paraId="66E782E9" w14:textId="0C10D9F9" w:rsidR="00141477" w:rsidRPr="00CD04F7" w:rsidRDefault="00921A6E" w:rsidP="00141477">
      <w:pPr>
        <w:jc w:val="center"/>
        <w:rPr>
          <w:rFonts w:ascii="Times New Roman" w:hAnsi="Times New Roman" w:cs="Times New Roman"/>
          <w:sz w:val="28"/>
          <w:szCs w:val="28"/>
        </w:rPr>
      </w:pPr>
      <w:r w:rsidRPr="00CD04F7">
        <w:rPr>
          <w:rFonts w:ascii="Times New Roman" w:hAnsi="Times New Roman" w:cs="Times New Roman"/>
          <w:sz w:val="28"/>
          <w:szCs w:val="28"/>
        </w:rPr>
        <w:t>Birim Risk Değerlendir</w:t>
      </w:r>
      <w:r w:rsidR="005414DB" w:rsidRPr="00CD04F7">
        <w:rPr>
          <w:rFonts w:ascii="Times New Roman" w:hAnsi="Times New Roman" w:cs="Times New Roman"/>
          <w:sz w:val="28"/>
          <w:szCs w:val="28"/>
        </w:rPr>
        <w:t>me</w:t>
      </w:r>
      <w:r w:rsidRPr="00CD04F7">
        <w:rPr>
          <w:rFonts w:ascii="Times New Roman" w:hAnsi="Times New Roman" w:cs="Times New Roman"/>
          <w:sz w:val="28"/>
          <w:szCs w:val="28"/>
        </w:rPr>
        <w:t xml:space="preserve"> Raporu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10880"/>
      </w:tblGrid>
      <w:tr w:rsidR="00724BC6" w:rsidRPr="00CD04F7" w14:paraId="4C00CAB4" w14:textId="77777777" w:rsidTr="00364C04">
        <w:trPr>
          <w:jc w:val="center"/>
        </w:trPr>
        <w:tc>
          <w:tcPr>
            <w:tcW w:w="3114" w:type="dxa"/>
            <w:vAlign w:val="center"/>
          </w:tcPr>
          <w:p w14:paraId="7729C3B5" w14:textId="67DB4F7E" w:rsidR="00724BC6" w:rsidRPr="00CD04F7" w:rsidRDefault="000347DF" w:rsidP="001414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PERFORMANS YILI </w:t>
            </w:r>
          </w:p>
        </w:tc>
        <w:tc>
          <w:tcPr>
            <w:tcW w:w="10880" w:type="dxa"/>
            <w:vAlign w:val="center"/>
          </w:tcPr>
          <w:p w14:paraId="1845E221" w14:textId="0C841E98" w:rsidR="00724BC6" w:rsidRPr="00CD04F7" w:rsidRDefault="00CD04F7" w:rsidP="00364C0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2025/2026</w:t>
            </w:r>
          </w:p>
        </w:tc>
      </w:tr>
      <w:tr w:rsidR="00724BC6" w:rsidRPr="00CD04F7" w14:paraId="3991EF57" w14:textId="77777777" w:rsidTr="00364C04">
        <w:trPr>
          <w:jc w:val="center"/>
        </w:trPr>
        <w:tc>
          <w:tcPr>
            <w:tcW w:w="3114" w:type="dxa"/>
            <w:vAlign w:val="center"/>
          </w:tcPr>
          <w:p w14:paraId="556D3681" w14:textId="72DF8317" w:rsidR="00724BC6" w:rsidRPr="00CD04F7" w:rsidRDefault="000347DF" w:rsidP="001414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PERFORMANS HEDEFİ</w:t>
            </w:r>
          </w:p>
        </w:tc>
        <w:tc>
          <w:tcPr>
            <w:tcW w:w="10880" w:type="dxa"/>
            <w:vAlign w:val="center"/>
          </w:tcPr>
          <w:p w14:paraId="59D0C7E8" w14:textId="6A777838" w:rsidR="00724BC6" w:rsidRPr="00CD04F7" w:rsidRDefault="000347DF" w:rsidP="00364C0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Birim risklerinin belirlenmesi, analiz edilmesi ve risklerin olumsuz etkilerinin en aza indirilmesinin sağlanması.</w:t>
            </w:r>
          </w:p>
        </w:tc>
      </w:tr>
    </w:tbl>
    <w:p w14:paraId="5E7727EC" w14:textId="77777777" w:rsidR="00921A6E" w:rsidRPr="00CD04F7" w:rsidRDefault="00921A6E" w:rsidP="00141477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W w:w="14029" w:type="dxa"/>
        <w:tblLook w:val="04A0" w:firstRow="1" w:lastRow="0" w:firstColumn="1" w:lastColumn="0" w:noHBand="0" w:noVBand="1"/>
      </w:tblPr>
      <w:tblGrid>
        <w:gridCol w:w="2131"/>
        <w:gridCol w:w="4094"/>
        <w:gridCol w:w="1231"/>
        <w:gridCol w:w="1024"/>
        <w:gridCol w:w="1600"/>
        <w:gridCol w:w="3949"/>
      </w:tblGrid>
      <w:tr w:rsidR="009F7DF0" w:rsidRPr="00CD04F7" w14:paraId="2F3BAA39" w14:textId="77777777" w:rsidTr="0090691E">
        <w:trPr>
          <w:trHeight w:val="293"/>
        </w:trPr>
        <w:tc>
          <w:tcPr>
            <w:tcW w:w="14029" w:type="dxa"/>
            <w:gridSpan w:val="6"/>
          </w:tcPr>
          <w:p w14:paraId="1E2AB705" w14:textId="3900B4AC" w:rsidR="009F7DF0" w:rsidRPr="00CD04F7" w:rsidRDefault="009F7DF0" w:rsidP="001414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7DF0" w:rsidRPr="00CD04F7" w14:paraId="54A377F4" w14:textId="77777777" w:rsidTr="0090691E">
        <w:trPr>
          <w:trHeight w:val="599"/>
        </w:trPr>
        <w:tc>
          <w:tcPr>
            <w:tcW w:w="2144" w:type="dxa"/>
          </w:tcPr>
          <w:p w14:paraId="1EFE0F3F" w14:textId="75CA8480" w:rsidR="009F7DF0" w:rsidRPr="00CD04F7" w:rsidRDefault="009F7DF0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SIRA NO </w:t>
            </w:r>
          </w:p>
        </w:tc>
        <w:tc>
          <w:tcPr>
            <w:tcW w:w="4113" w:type="dxa"/>
          </w:tcPr>
          <w:p w14:paraId="139BA2C1" w14:textId="754A2805" w:rsidR="009F7DF0" w:rsidRPr="00CD04F7" w:rsidRDefault="009F7DF0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RİSKİN TANIMI</w:t>
            </w:r>
          </w:p>
        </w:tc>
        <w:tc>
          <w:tcPr>
            <w:tcW w:w="1173" w:type="dxa"/>
          </w:tcPr>
          <w:p w14:paraId="54BF88CC" w14:textId="38EE3C08" w:rsidR="009F7DF0" w:rsidRPr="00CD04F7" w:rsidRDefault="009F7DF0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OLASILIK DEĞERİ (A)</w:t>
            </w:r>
          </w:p>
        </w:tc>
        <w:tc>
          <w:tcPr>
            <w:tcW w:w="1024" w:type="dxa"/>
          </w:tcPr>
          <w:p w14:paraId="52EFED46" w14:textId="2681CE42" w:rsidR="009F7DF0" w:rsidRPr="00CD04F7" w:rsidRDefault="009F7DF0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ETKİ DEĞERİ (B)</w:t>
            </w:r>
          </w:p>
        </w:tc>
        <w:tc>
          <w:tcPr>
            <w:tcW w:w="1606" w:type="dxa"/>
          </w:tcPr>
          <w:p w14:paraId="596E773C" w14:textId="75C85809" w:rsidR="009F7DF0" w:rsidRPr="00CD04F7" w:rsidRDefault="006D2E80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RİSK SKORU</w:t>
            </w:r>
            <w:r w:rsidR="009F7DF0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(C): A*B</w:t>
            </w:r>
          </w:p>
        </w:tc>
        <w:tc>
          <w:tcPr>
            <w:tcW w:w="3969" w:type="dxa"/>
          </w:tcPr>
          <w:p w14:paraId="7DE12CB5" w14:textId="11CBD526" w:rsidR="009F7DF0" w:rsidRPr="00CD04F7" w:rsidRDefault="009F7DF0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RİSKİ ÖNLEME YÖNTEMİ</w:t>
            </w:r>
          </w:p>
        </w:tc>
      </w:tr>
      <w:tr w:rsidR="009F7DF0" w:rsidRPr="00CD04F7" w14:paraId="32F3726D" w14:textId="77777777" w:rsidTr="0090691E">
        <w:trPr>
          <w:trHeight w:val="293"/>
        </w:trPr>
        <w:tc>
          <w:tcPr>
            <w:tcW w:w="2144" w:type="dxa"/>
          </w:tcPr>
          <w:p w14:paraId="1E3DB717" w14:textId="3D1F5CC8" w:rsidR="009F7DF0" w:rsidRPr="00CD04F7" w:rsidRDefault="0090691E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113" w:type="dxa"/>
          </w:tcPr>
          <w:p w14:paraId="40A5B2F7" w14:textId="636CDD73" w:rsidR="009F7DF0" w:rsidRPr="00CD04F7" w:rsidRDefault="00576218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İdari, akademik, güvenlik ve teknik personel yetersizliğ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="00C76EFC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nedeniyle ortaya çıkabilecek </w:t>
            </w:r>
            <w:r w:rsidR="00924B26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yönetimsel hatalar, arşivleme sorunları, </w:t>
            </w:r>
            <w:r w:rsidR="0002665C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eğitim-öğretim faaliyetlerinde düşük nitelik, ortaya çıkan ağır iş yükleri, kurum içi </w:t>
            </w:r>
            <w:r w:rsidR="000032B3" w:rsidRPr="00CD04F7">
              <w:rPr>
                <w:rFonts w:ascii="Times New Roman" w:hAnsi="Times New Roman" w:cs="Times New Roman"/>
                <w:sz w:val="22"/>
                <w:szCs w:val="22"/>
              </w:rPr>
              <w:t>huzursuzluk ve düzensizlik, güvenlik zafiyeti ve teknik</w:t>
            </w:r>
            <w:r w:rsidR="00E00C9E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çözümlerde gecikme veya çözüm bulunamaması</w:t>
            </w:r>
          </w:p>
        </w:tc>
        <w:tc>
          <w:tcPr>
            <w:tcW w:w="1173" w:type="dxa"/>
          </w:tcPr>
          <w:p w14:paraId="2FCF7DC1" w14:textId="0628D25E" w:rsidR="009F7DF0" w:rsidRPr="00CD04F7" w:rsidRDefault="00373883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24" w:type="dxa"/>
          </w:tcPr>
          <w:p w14:paraId="46182EA7" w14:textId="671B19FE" w:rsidR="009F7DF0" w:rsidRPr="00CD04F7" w:rsidRDefault="00373883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606" w:type="dxa"/>
          </w:tcPr>
          <w:p w14:paraId="28C298D5" w14:textId="29553E35" w:rsidR="009F7DF0" w:rsidRPr="00CD04F7" w:rsidRDefault="00373883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3969" w:type="dxa"/>
          </w:tcPr>
          <w:p w14:paraId="4C6DE6E4" w14:textId="76B72B75" w:rsidR="009F7DF0" w:rsidRPr="00CD04F7" w:rsidRDefault="00373883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Rektörlük tarafından merkezi kadro planlaması yapılarak personel (idari, akademik, güvenlik, teknik) istihdamının sağlanması, görev dağılımının dengelenmesi, kamera ve güvenlik sistemlerinin güçlendirilmesi ile periyodik bakım-onarım planlarının oluşturulması.</w:t>
            </w:r>
          </w:p>
        </w:tc>
      </w:tr>
      <w:tr w:rsidR="009F7DF0" w:rsidRPr="00CD04F7" w14:paraId="5FE3032D" w14:textId="77777777" w:rsidTr="0090691E">
        <w:trPr>
          <w:trHeight w:val="293"/>
        </w:trPr>
        <w:tc>
          <w:tcPr>
            <w:tcW w:w="2144" w:type="dxa"/>
          </w:tcPr>
          <w:p w14:paraId="40799145" w14:textId="79FDDDB7" w:rsidR="009F7DF0" w:rsidRPr="00CD04F7" w:rsidRDefault="00EB551E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113" w:type="dxa"/>
          </w:tcPr>
          <w:p w14:paraId="12C6DD75" w14:textId="75AC518F" w:rsidR="009F7DF0" w:rsidRPr="00CD04F7" w:rsidRDefault="00CD2A61" w:rsidP="00CD2A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Bina </w:t>
            </w:r>
            <w:r w:rsidR="00C92DE8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üstyapı ve 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altyapı sorunları, </w:t>
            </w:r>
            <w:r w:rsidR="00EE2456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özel gereksinimli bireyler için </w:t>
            </w:r>
            <w:r w:rsidR="003C4EED" w:rsidRPr="00CD04F7">
              <w:rPr>
                <w:rFonts w:ascii="Times New Roman" w:hAnsi="Times New Roman" w:cs="Times New Roman"/>
                <w:sz w:val="22"/>
                <w:szCs w:val="22"/>
              </w:rPr>
              <w:t>teknik yetersizlik</w:t>
            </w:r>
            <w:r w:rsidR="001C741C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EE2456" w:rsidRPr="00CD04F7">
              <w:rPr>
                <w:rFonts w:ascii="Times New Roman" w:hAnsi="Times New Roman" w:cs="Times New Roman"/>
                <w:sz w:val="22"/>
                <w:szCs w:val="22"/>
              </w:rPr>
              <w:t>bina içi rampa veya asansör eksikliği vb.)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, yangın merdiveni/acil çıkış kapısı eksiklikleri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arızalı 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laboratuvar veya atölye makine ekipmanlarının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kullanılması sonucu doğabilecek iş kazaları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, laboratuvar güvenlik </w:t>
            </w:r>
            <w:r w:rsidR="00634BC1" w:rsidRPr="00CD04F7">
              <w:rPr>
                <w:rFonts w:ascii="Times New Roman" w:hAnsi="Times New Roman" w:cs="Times New Roman"/>
                <w:sz w:val="22"/>
                <w:szCs w:val="22"/>
              </w:rPr>
              <w:t>önlemlerinin yetersizliği (</w:t>
            </w:r>
            <w:proofErr w:type="spellStart"/>
            <w:r w:rsidR="00634BC1" w:rsidRPr="00CD04F7">
              <w:rPr>
                <w:rFonts w:ascii="Times New Roman" w:hAnsi="Times New Roman" w:cs="Times New Roman"/>
                <w:sz w:val="22"/>
                <w:szCs w:val="22"/>
              </w:rPr>
              <w:t>Gözduşu</w:t>
            </w:r>
            <w:proofErr w:type="spellEnd"/>
            <w:r w:rsidR="00816E76" w:rsidRPr="00CD04F7">
              <w:rPr>
                <w:rFonts w:ascii="Times New Roman" w:hAnsi="Times New Roman" w:cs="Times New Roman"/>
                <w:sz w:val="22"/>
                <w:szCs w:val="22"/>
              </w:rPr>
              <w:t>, Atık kimyasalların tekniğine uygun şekilde uzaklaştırılamaması</w:t>
            </w:r>
            <w:r w:rsidR="00634BC1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15BB1" w:rsidRPr="00CD04F7">
              <w:rPr>
                <w:rFonts w:ascii="Times New Roman" w:hAnsi="Times New Roman" w:cs="Times New Roman"/>
                <w:sz w:val="22"/>
                <w:szCs w:val="22"/>
              </w:rPr>
              <w:t>vb.)</w:t>
            </w:r>
            <w:r w:rsidR="00634BC1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yetersiz havalandırma</w:t>
            </w:r>
            <w:r w:rsidR="009C02F8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gibi nedenlerden doğabilecek </w:t>
            </w:r>
            <w:r w:rsidR="00717A5E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can ve mal kayıpları, ciddi sağlık sorunları, çevresel zararlar, özel </w:t>
            </w:r>
            <w:r w:rsidR="00717A5E" w:rsidRPr="00CD04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gereksinimli </w:t>
            </w:r>
            <w:r w:rsidR="00F375F8" w:rsidRPr="00CD04F7">
              <w:rPr>
                <w:rFonts w:ascii="Times New Roman" w:hAnsi="Times New Roman" w:cs="Times New Roman"/>
                <w:sz w:val="22"/>
                <w:szCs w:val="22"/>
              </w:rPr>
              <w:t>bireylerin</w:t>
            </w:r>
            <w:r w:rsidR="00717A5E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 mağduriyeti, eğitim-öğretim faaliyetlerinin fiziksel olarak aksaması ve kurumun hukuki, mali ve itibar yönünden ağır zarara uğraması</w:t>
            </w:r>
          </w:p>
        </w:tc>
        <w:tc>
          <w:tcPr>
            <w:tcW w:w="1173" w:type="dxa"/>
          </w:tcPr>
          <w:p w14:paraId="722A9FBA" w14:textId="6A7A150B" w:rsidR="009F7DF0" w:rsidRPr="00CD04F7" w:rsidRDefault="00225314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024" w:type="dxa"/>
          </w:tcPr>
          <w:p w14:paraId="683E94AF" w14:textId="6886288D" w:rsidR="009F7DF0" w:rsidRPr="00CD04F7" w:rsidRDefault="00225314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606" w:type="dxa"/>
          </w:tcPr>
          <w:p w14:paraId="43DAEFFD" w14:textId="7960EDA2" w:rsidR="009F7DF0" w:rsidRPr="00CD04F7" w:rsidRDefault="00225314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14:paraId="4135A4C3" w14:textId="2007CD2D" w:rsidR="009F7DF0" w:rsidRPr="00CD04F7" w:rsidRDefault="00FE26C9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Merkezi bütçe kapsamında ödenek tahsis edilerek altyapı/üstyapı bakım-onarım faaliyetlerinin düzenli hale getirilmesi; binaların</w:t>
            </w:r>
            <w:r w:rsidR="00196ED3" w:rsidRPr="00CD04F7">
              <w:rPr>
                <w:rFonts w:ascii="Times New Roman" w:hAnsi="Times New Roman" w:cs="Times New Roman"/>
                <w:sz w:val="22"/>
                <w:szCs w:val="22"/>
              </w:rPr>
              <w:t>, özel gereksinimli birey</w:t>
            </w:r>
            <w:r w:rsidR="00196ED3"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lerin kullanımına 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(rampa, asansör vb.) uygun hale getirilmesi; yangın merdiveni ve acil çıkış kapılarının mevzuata uygun tesis edilmesi. </w:t>
            </w:r>
            <w:r w:rsidR="00F375F8" w:rsidRPr="00CD04F7">
              <w:rPr>
                <w:rFonts w:ascii="Times New Roman" w:hAnsi="Times New Roman" w:cs="Times New Roman"/>
                <w:sz w:val="22"/>
                <w:szCs w:val="22"/>
              </w:rPr>
              <w:t>Varsa a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rızalı laboratuvar/atölye ekipmanlarının kullanıma kapatılıp etiketlenmesi ve periyodik güvenlik kontrollerinin yapılması; laboratuvarlarda acil müdahale donanımlarının (göz duşu vb.) tamamlanarak kimyasal atıkların </w:t>
            </w:r>
            <w:r w:rsidRPr="00CD04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mevzuata uygun bertaraf sisteminin kurulması; riskli alanlarda mekanik havalandırma ve hava sirkülasyonu sağlanarak genel İSG standartlarının karşılanması.</w:t>
            </w:r>
          </w:p>
        </w:tc>
      </w:tr>
      <w:tr w:rsidR="009F7DF0" w:rsidRPr="00CD04F7" w14:paraId="64D93B1A" w14:textId="77777777" w:rsidTr="0090691E">
        <w:trPr>
          <w:trHeight w:val="293"/>
        </w:trPr>
        <w:tc>
          <w:tcPr>
            <w:tcW w:w="2144" w:type="dxa"/>
          </w:tcPr>
          <w:p w14:paraId="22FDC345" w14:textId="1B2FA533" w:rsidR="009F7DF0" w:rsidRPr="00CD04F7" w:rsidRDefault="00EB551E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4113" w:type="dxa"/>
          </w:tcPr>
          <w:p w14:paraId="7C38F372" w14:textId="5D08F7E0" w:rsidR="009F7DF0" w:rsidRPr="00CD04F7" w:rsidRDefault="00C53AE5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 xml:space="preserve">Bölümlerin uygulama dersleri ve akademik personellerin çalışmaları için mevcut laboratuvar ve atölye donanımının sayıca, teknolojik (güncellik) ve fiziksel (aydınlatma, yedek parça vb.) olarak yetersiz olması nedeniyle; eğitim-öğretim müfredatında yer alan uygulama kazanımlarının öğrencilere tam olarak aktarılamaması, akademik verimliliğin düşmesi ve öğretim faaliyetlerinde sürekliliğin sağlanamaması </w:t>
            </w:r>
          </w:p>
        </w:tc>
        <w:tc>
          <w:tcPr>
            <w:tcW w:w="1173" w:type="dxa"/>
          </w:tcPr>
          <w:p w14:paraId="2FE06443" w14:textId="5015D41E" w:rsidR="009F7DF0" w:rsidRPr="00CD04F7" w:rsidRDefault="009D5436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24" w:type="dxa"/>
          </w:tcPr>
          <w:p w14:paraId="4E731DF4" w14:textId="707775E9" w:rsidR="009F7DF0" w:rsidRPr="00CD04F7" w:rsidRDefault="009D5436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06" w:type="dxa"/>
          </w:tcPr>
          <w:p w14:paraId="3150FBA6" w14:textId="6171E1AE" w:rsidR="009F7DF0" w:rsidRPr="00CD04F7" w:rsidRDefault="009D5436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14:paraId="0AD2D943" w14:textId="3C52F890" w:rsidR="009F7DF0" w:rsidRPr="00CD04F7" w:rsidRDefault="009D5436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Uygulamalı dersler için makine, teçhizat ve donanım envanterinin sürekli kontrol edilerek ihtiyaç duyulan eksikliklerin (makine yenileme, cansız manken vb.) giderilmesi; arızalanan cihazlar için periyodik bakım takviminin ve arıza kayıt-takip sisteminin kurulması; ders esnasında mağduriyet yaşanmaması adına (ışıklı masalar için yedek adaptör vb.) sarf malzeme ve yedek parça depolarının oluşturulması; atölyelerin teknik, aydınlatma ve fiziki koşullarının standartlara uygun hale getirilmesi.</w:t>
            </w:r>
          </w:p>
        </w:tc>
      </w:tr>
      <w:tr w:rsidR="009F7DF0" w:rsidRPr="00CD04F7" w14:paraId="5D1CCE12" w14:textId="77777777" w:rsidTr="0090691E">
        <w:trPr>
          <w:trHeight w:val="293"/>
        </w:trPr>
        <w:tc>
          <w:tcPr>
            <w:tcW w:w="2144" w:type="dxa"/>
          </w:tcPr>
          <w:p w14:paraId="5ACE2073" w14:textId="0DE168C7" w:rsidR="009F7DF0" w:rsidRPr="00CD04F7" w:rsidRDefault="00EB551E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113" w:type="dxa"/>
          </w:tcPr>
          <w:p w14:paraId="30BFC5A7" w14:textId="49EC63A0" w:rsidR="009F7DF0" w:rsidRPr="00CD04F7" w:rsidRDefault="00725820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Yerleşkenin ilçe merkezi dışında, kırsal ve yüksek bir bölgede bulunması ile merkez yerleşkeye (Rektörlüğe) uzaklığı sebebiyle yaşanan ulaşım zorlukları neticesinde öğrencilerin merkezi sosyal/akademik faaliyetlere katılamaması; yerleşke dış aydınlatmasının ve çevre tel örgülerinin yetersizliğine bağlı olarak giriş-çıkış kontrolünün sağlanamamasıyla oluşan güvenlik zafiyeti; ayrıca aktif durumdaki bölümlere akademik personel atanamaması nedeniyle öğrenci alınamayarak kurumsal kaynakların atıl kalması ve cazibenin düşmesi</w:t>
            </w:r>
          </w:p>
        </w:tc>
        <w:tc>
          <w:tcPr>
            <w:tcW w:w="1173" w:type="dxa"/>
          </w:tcPr>
          <w:p w14:paraId="480E6465" w14:textId="135758E8" w:rsidR="009F7DF0" w:rsidRPr="00CD04F7" w:rsidRDefault="00CD04F7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24" w:type="dxa"/>
          </w:tcPr>
          <w:p w14:paraId="6B2E5087" w14:textId="18FA89AF" w:rsidR="009F7DF0" w:rsidRPr="00CD04F7" w:rsidRDefault="00CD04F7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06" w:type="dxa"/>
          </w:tcPr>
          <w:p w14:paraId="6AD44313" w14:textId="0DE1A45E" w:rsidR="009F7DF0" w:rsidRPr="00CD04F7" w:rsidRDefault="00CD04F7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14:paraId="6C1E2FCD" w14:textId="018DE873" w:rsidR="009F7DF0" w:rsidRPr="00CD04F7" w:rsidRDefault="00CD04F7" w:rsidP="009F7DF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Yerel yönetimlerle (belediye vb.) iş birliği yapılarak yerleşkeye yönelik ulaşım imkanlarının artırılması, merkez kampüsle koordinasyonun sağlanması ve yerinde sosyal imkanların geliştirilmesi; yerleşke çevre güvenliğini sağlamak amacıyla tel örgü/ihata duvarı eksikliklerinin giderilmesi ve dış mekan aydınlatma sistemlerinin yeterli hale getirilmesi; akademik kadro eksikliklerinin ivedilikle giderilerek kapalı durumdaki bölümlerin öğrenci alım sürecinin hızlandırılması.</w:t>
            </w:r>
          </w:p>
        </w:tc>
      </w:tr>
    </w:tbl>
    <w:p w14:paraId="77DF387E" w14:textId="77777777" w:rsidR="005465E3" w:rsidRPr="00CD04F7" w:rsidRDefault="005465E3" w:rsidP="005414DB">
      <w:pPr>
        <w:rPr>
          <w:rFonts w:ascii="Times New Roman" w:hAnsi="Times New Roman" w:cs="Times New Roman"/>
          <w:sz w:val="22"/>
          <w:szCs w:val="22"/>
        </w:rPr>
      </w:pPr>
    </w:p>
    <w:p w14:paraId="5555AC00" w14:textId="77777777" w:rsidR="007F2D59" w:rsidRDefault="007F2D59" w:rsidP="0014147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2659E997" w14:textId="77777777" w:rsidR="00CD04F7" w:rsidRPr="00CD04F7" w:rsidRDefault="00CD04F7" w:rsidP="0014147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A648BA1" w14:textId="77777777" w:rsidR="00B8350A" w:rsidRPr="00CD04F7" w:rsidRDefault="00B8350A" w:rsidP="00B8350A">
      <w:pPr>
        <w:jc w:val="both"/>
        <w:rPr>
          <w:rFonts w:ascii="Times New Roman" w:hAnsi="Times New Roman" w:cs="Times New Roman"/>
          <w:sz w:val="22"/>
          <w:szCs w:val="22"/>
        </w:rPr>
      </w:pPr>
      <w:r w:rsidRPr="00CD04F7">
        <w:rPr>
          <w:rFonts w:ascii="Times New Roman" w:hAnsi="Times New Roman" w:cs="Times New Roman"/>
          <w:sz w:val="22"/>
          <w:szCs w:val="22"/>
        </w:rPr>
        <w:t xml:space="preserve">AÇIKLAMALAR: </w:t>
      </w:r>
    </w:p>
    <w:p w14:paraId="6ABE313E" w14:textId="1C2D2155" w:rsidR="007F2D59" w:rsidRPr="00CD04F7" w:rsidRDefault="00B8350A" w:rsidP="00B8350A">
      <w:pPr>
        <w:jc w:val="both"/>
        <w:rPr>
          <w:rFonts w:ascii="Times New Roman" w:hAnsi="Times New Roman" w:cs="Times New Roman"/>
          <w:sz w:val="22"/>
          <w:szCs w:val="22"/>
        </w:rPr>
      </w:pPr>
      <w:r w:rsidRPr="00CD04F7">
        <w:rPr>
          <w:rFonts w:ascii="Times New Roman" w:hAnsi="Times New Roman" w:cs="Times New Roman"/>
          <w:sz w:val="22"/>
          <w:szCs w:val="22"/>
        </w:rPr>
        <w:t>1-Risk Olasılık Puanı: Risklerin ortaya çıkma ihtimallerini ifade eden Risk Olasılık Değeri aşağıda tabloda verilen ölçeklere göre değerlendirilerek belirlenir.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11447"/>
      </w:tblGrid>
      <w:tr w:rsidR="00CD176F" w:rsidRPr="00CD04F7" w14:paraId="1AC008A0" w14:textId="77777777" w:rsidTr="00CD176F">
        <w:tc>
          <w:tcPr>
            <w:tcW w:w="2547" w:type="dxa"/>
          </w:tcPr>
          <w:p w14:paraId="448CF63B" w14:textId="35AC3B49" w:rsidR="00CD176F" w:rsidRPr="00CD04F7" w:rsidRDefault="00CD176F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Risk Olasılık Puanı</w:t>
            </w:r>
          </w:p>
        </w:tc>
        <w:tc>
          <w:tcPr>
            <w:tcW w:w="11447" w:type="dxa"/>
          </w:tcPr>
          <w:p w14:paraId="6ECF1E08" w14:textId="51F1BB16" w:rsidR="00CD176F" w:rsidRPr="00CD04F7" w:rsidRDefault="00CD176F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Tanımı</w:t>
            </w:r>
          </w:p>
        </w:tc>
      </w:tr>
      <w:tr w:rsidR="00CD176F" w:rsidRPr="00CD04F7" w14:paraId="0A51166F" w14:textId="77777777" w:rsidTr="00CD176F">
        <w:tc>
          <w:tcPr>
            <w:tcW w:w="2547" w:type="dxa"/>
          </w:tcPr>
          <w:p w14:paraId="5417B55F" w14:textId="72194275" w:rsidR="00CD176F" w:rsidRPr="00CD04F7" w:rsidRDefault="00315E2F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447" w:type="dxa"/>
          </w:tcPr>
          <w:p w14:paraId="2C95CFC9" w14:textId="7A6E27AB" w:rsidR="00CD176F" w:rsidRPr="00CD04F7" w:rsidRDefault="00D2418E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Çok Düşük (Nadir, istisnai durumlarda)</w:t>
            </w:r>
          </w:p>
        </w:tc>
      </w:tr>
      <w:tr w:rsidR="00CD176F" w:rsidRPr="00CD04F7" w14:paraId="3B195CE8" w14:textId="77777777" w:rsidTr="00CD176F">
        <w:tc>
          <w:tcPr>
            <w:tcW w:w="2547" w:type="dxa"/>
          </w:tcPr>
          <w:p w14:paraId="63D64D94" w14:textId="2BED8409" w:rsidR="00CD176F" w:rsidRPr="00CD04F7" w:rsidRDefault="00315E2F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447" w:type="dxa"/>
          </w:tcPr>
          <w:p w14:paraId="2F6B1BE1" w14:textId="56B3B078" w:rsidR="00CD176F" w:rsidRPr="00CD04F7" w:rsidRDefault="005465E3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Düşük (Zaman zaman, olası)</w:t>
            </w:r>
          </w:p>
        </w:tc>
      </w:tr>
      <w:tr w:rsidR="00CD176F" w:rsidRPr="00CD04F7" w14:paraId="3980648E" w14:textId="77777777" w:rsidTr="00CD176F">
        <w:tc>
          <w:tcPr>
            <w:tcW w:w="2547" w:type="dxa"/>
          </w:tcPr>
          <w:p w14:paraId="570E05C6" w14:textId="51EF2336" w:rsidR="00CD176F" w:rsidRPr="00CD04F7" w:rsidRDefault="00315E2F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447" w:type="dxa"/>
          </w:tcPr>
          <w:p w14:paraId="5000606F" w14:textId="01DF2151" w:rsidR="00CD176F" w:rsidRPr="00CD04F7" w:rsidRDefault="005465E3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Orta (Orta ihtimalle, beklenebilir)</w:t>
            </w:r>
          </w:p>
        </w:tc>
      </w:tr>
      <w:tr w:rsidR="00CD176F" w:rsidRPr="00CD04F7" w14:paraId="1DB0EF22" w14:textId="77777777" w:rsidTr="00CD176F">
        <w:tc>
          <w:tcPr>
            <w:tcW w:w="2547" w:type="dxa"/>
          </w:tcPr>
          <w:p w14:paraId="0D9E7A73" w14:textId="5E26B591" w:rsidR="00CD176F" w:rsidRPr="00CD04F7" w:rsidRDefault="00315E2F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447" w:type="dxa"/>
          </w:tcPr>
          <w:p w14:paraId="13CC3F9C" w14:textId="69392E31" w:rsidR="00CD176F" w:rsidRPr="00CD04F7" w:rsidRDefault="005465E3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Yüksek (Sıklıkla, tekrarlayan)</w:t>
            </w:r>
          </w:p>
        </w:tc>
      </w:tr>
      <w:tr w:rsidR="00CD176F" w:rsidRPr="00CD04F7" w14:paraId="472439A5" w14:textId="77777777" w:rsidTr="00CD176F">
        <w:tc>
          <w:tcPr>
            <w:tcW w:w="2547" w:type="dxa"/>
          </w:tcPr>
          <w:p w14:paraId="27D2AC51" w14:textId="0E106B8C" w:rsidR="00CD176F" w:rsidRPr="00CD04F7" w:rsidRDefault="00315E2F" w:rsidP="00B8350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447" w:type="dxa"/>
          </w:tcPr>
          <w:p w14:paraId="4445583B" w14:textId="38560C28" w:rsidR="005465E3" w:rsidRPr="00CD04F7" w:rsidRDefault="005465E3" w:rsidP="005465E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Çok Yüksek (Kesinlikle, her an gerçekleşebilir)</w:t>
            </w:r>
          </w:p>
          <w:p w14:paraId="58296568" w14:textId="25C2AC3B" w:rsidR="00CD176F" w:rsidRPr="00CD04F7" w:rsidRDefault="00CD176F" w:rsidP="005465E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7157F4A" w14:textId="77777777" w:rsidR="00FF0E01" w:rsidRPr="00CD04F7" w:rsidRDefault="00FF0E01" w:rsidP="00B8350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86EB428" w14:textId="4AEA9310" w:rsidR="00B8350A" w:rsidRPr="00CD04F7" w:rsidRDefault="00FF0E01" w:rsidP="00B8350A">
      <w:pPr>
        <w:jc w:val="both"/>
        <w:rPr>
          <w:rFonts w:ascii="Times New Roman" w:hAnsi="Times New Roman" w:cs="Times New Roman"/>
          <w:sz w:val="22"/>
          <w:szCs w:val="22"/>
        </w:rPr>
      </w:pPr>
      <w:r w:rsidRPr="00CD04F7">
        <w:rPr>
          <w:rFonts w:ascii="Times New Roman" w:hAnsi="Times New Roman" w:cs="Times New Roman"/>
          <w:sz w:val="22"/>
          <w:szCs w:val="22"/>
        </w:rPr>
        <w:t>2-Risk Etki Puanı: Risklerin ortaya çıkmaları halinde doğuracağı etkilerin büyüklüğünü ifade eden Risk Etki Puanı anlamları aşağıdaki tabloda tanımlanmıştır.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11447"/>
      </w:tblGrid>
      <w:tr w:rsidR="00FF0E01" w:rsidRPr="00CD04F7" w14:paraId="0BAE0FBE" w14:textId="77777777" w:rsidTr="00825A4D">
        <w:tc>
          <w:tcPr>
            <w:tcW w:w="2547" w:type="dxa"/>
          </w:tcPr>
          <w:p w14:paraId="10390C3F" w14:textId="76133218" w:rsidR="00FF0E01" w:rsidRPr="00CD04F7" w:rsidRDefault="00FF0E01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Risk Etki Puanı</w:t>
            </w:r>
          </w:p>
        </w:tc>
        <w:tc>
          <w:tcPr>
            <w:tcW w:w="11447" w:type="dxa"/>
          </w:tcPr>
          <w:p w14:paraId="77978AA0" w14:textId="77777777" w:rsidR="00FF0E01" w:rsidRPr="00CD04F7" w:rsidRDefault="00FF0E01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Tanımı</w:t>
            </w:r>
          </w:p>
        </w:tc>
      </w:tr>
      <w:tr w:rsidR="00FF0E01" w:rsidRPr="00CD04F7" w14:paraId="24233112" w14:textId="77777777" w:rsidTr="00825A4D">
        <w:tc>
          <w:tcPr>
            <w:tcW w:w="2547" w:type="dxa"/>
          </w:tcPr>
          <w:p w14:paraId="2F9EA9FE" w14:textId="77777777" w:rsidR="00FF0E01" w:rsidRPr="00CD04F7" w:rsidRDefault="00FF0E01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447" w:type="dxa"/>
          </w:tcPr>
          <w:p w14:paraId="74EC3110" w14:textId="795871AB" w:rsidR="00FF0E01" w:rsidRPr="00CD04F7" w:rsidRDefault="00D4292D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Çok Hafif (Etkisi çok az, kolayca telafi edilebilir)</w:t>
            </w:r>
          </w:p>
        </w:tc>
      </w:tr>
      <w:tr w:rsidR="00FF0E01" w:rsidRPr="00CD04F7" w14:paraId="5F8A9F4C" w14:textId="77777777" w:rsidTr="00825A4D">
        <w:tc>
          <w:tcPr>
            <w:tcW w:w="2547" w:type="dxa"/>
          </w:tcPr>
          <w:p w14:paraId="751E358F" w14:textId="77777777" w:rsidR="00FF0E01" w:rsidRPr="00CD04F7" w:rsidRDefault="00FF0E01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447" w:type="dxa"/>
          </w:tcPr>
          <w:p w14:paraId="22F9ADBB" w14:textId="284B53AF" w:rsidR="00FF0E01" w:rsidRPr="00CD04F7" w:rsidRDefault="00D2418E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Hafif (Küçük çaplı kayıp veya hasar)</w:t>
            </w:r>
          </w:p>
        </w:tc>
      </w:tr>
      <w:tr w:rsidR="00FF0E01" w:rsidRPr="00CD04F7" w14:paraId="46150287" w14:textId="77777777" w:rsidTr="00825A4D">
        <w:tc>
          <w:tcPr>
            <w:tcW w:w="2547" w:type="dxa"/>
          </w:tcPr>
          <w:p w14:paraId="640E0192" w14:textId="77777777" w:rsidR="00FF0E01" w:rsidRPr="00CD04F7" w:rsidRDefault="00FF0E01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447" w:type="dxa"/>
          </w:tcPr>
          <w:p w14:paraId="085F2B83" w14:textId="60D4FCD4" w:rsidR="00FF0E01" w:rsidRPr="00CD04F7" w:rsidRDefault="00D2418E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Orta (Operasyonu aksatacak veya mali kayba yol açacak düzeyde)</w:t>
            </w:r>
          </w:p>
        </w:tc>
      </w:tr>
      <w:tr w:rsidR="00FF0E01" w:rsidRPr="00CD04F7" w14:paraId="05CEBF12" w14:textId="77777777" w:rsidTr="00825A4D">
        <w:tc>
          <w:tcPr>
            <w:tcW w:w="2547" w:type="dxa"/>
          </w:tcPr>
          <w:p w14:paraId="2F0EC8E4" w14:textId="77777777" w:rsidR="00FF0E01" w:rsidRPr="00CD04F7" w:rsidRDefault="00FF0E01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447" w:type="dxa"/>
          </w:tcPr>
          <w:p w14:paraId="653D901E" w14:textId="5EA03E81" w:rsidR="00FF0E01" w:rsidRPr="00CD04F7" w:rsidRDefault="00D2418E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Kritik/Ciddi (Büyük maddi hasar, hayati tehlike veya itibar kaybı)</w:t>
            </w:r>
          </w:p>
        </w:tc>
      </w:tr>
      <w:tr w:rsidR="00FF0E01" w:rsidRPr="00CD04F7" w14:paraId="2DA68BB8" w14:textId="77777777" w:rsidTr="00825A4D">
        <w:tc>
          <w:tcPr>
            <w:tcW w:w="2547" w:type="dxa"/>
          </w:tcPr>
          <w:p w14:paraId="6784C5CA" w14:textId="77777777" w:rsidR="00FF0E01" w:rsidRPr="00CD04F7" w:rsidRDefault="00FF0E01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447" w:type="dxa"/>
          </w:tcPr>
          <w:p w14:paraId="6BA4D5AF" w14:textId="43ECB31E" w:rsidR="00FF0E01" w:rsidRPr="00CD04F7" w:rsidRDefault="00D2418E" w:rsidP="00825A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Çok Kritik/Felaket (Çok büyük can kaybı veya kurumun iflasına yol açacak yıkım)</w:t>
            </w:r>
          </w:p>
        </w:tc>
      </w:tr>
    </w:tbl>
    <w:p w14:paraId="705F6D66" w14:textId="77777777" w:rsidR="00CD04F7" w:rsidRPr="00CD04F7" w:rsidRDefault="00CD04F7" w:rsidP="00B8350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A3AD38" w14:textId="5311E3DD" w:rsidR="00FF0E01" w:rsidRPr="00CD04F7" w:rsidRDefault="003D3E48" w:rsidP="00B8350A">
      <w:pPr>
        <w:jc w:val="both"/>
        <w:rPr>
          <w:rFonts w:ascii="Times New Roman" w:hAnsi="Times New Roman" w:cs="Times New Roman"/>
          <w:sz w:val="22"/>
          <w:szCs w:val="22"/>
        </w:rPr>
      </w:pPr>
      <w:r w:rsidRPr="00CD04F7">
        <w:rPr>
          <w:rFonts w:ascii="Times New Roman" w:hAnsi="Times New Roman" w:cs="Times New Roman"/>
          <w:sz w:val="22"/>
          <w:szCs w:val="22"/>
        </w:rPr>
        <w:t>3- Risk Skor Puanı</w:t>
      </w:r>
      <w:r w:rsidR="00DA6954" w:rsidRPr="00CD04F7">
        <w:rPr>
          <w:rFonts w:ascii="Times New Roman" w:hAnsi="Times New Roman" w:cs="Times New Roman"/>
          <w:sz w:val="22"/>
          <w:szCs w:val="22"/>
        </w:rPr>
        <w:t xml:space="preserve">: </w:t>
      </w:r>
      <w:r w:rsidR="0079770F" w:rsidRPr="00CD04F7">
        <w:rPr>
          <w:rFonts w:ascii="Times New Roman" w:hAnsi="Times New Roman" w:cs="Times New Roman"/>
          <w:sz w:val="22"/>
          <w:szCs w:val="22"/>
        </w:rPr>
        <w:t>bir tehdidin gerçekleşme olasılığı ile gerçekleşmesi durumunda yaratacağı etkinin (şiddetin) matematiksel olarak çarpılmasıyla elde edilen ve risklerin öncelik sırasına dizilmesini sağlayan sayısal değerdir.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11447"/>
      </w:tblGrid>
      <w:tr w:rsidR="0079770F" w:rsidRPr="00CD04F7" w14:paraId="16C18DE2" w14:textId="77777777" w:rsidTr="00B04591">
        <w:tc>
          <w:tcPr>
            <w:tcW w:w="2547" w:type="dxa"/>
          </w:tcPr>
          <w:p w14:paraId="4CC49F77" w14:textId="77777777" w:rsidR="0079770F" w:rsidRPr="00CD04F7" w:rsidRDefault="0079770F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Risk Etki Puanı</w:t>
            </w:r>
          </w:p>
        </w:tc>
        <w:tc>
          <w:tcPr>
            <w:tcW w:w="11447" w:type="dxa"/>
          </w:tcPr>
          <w:p w14:paraId="2E2684CE" w14:textId="77777777" w:rsidR="0079770F" w:rsidRPr="00CD04F7" w:rsidRDefault="0079770F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Tanımı</w:t>
            </w:r>
          </w:p>
        </w:tc>
      </w:tr>
      <w:tr w:rsidR="0079770F" w:rsidRPr="00CD04F7" w14:paraId="39EEFFA5" w14:textId="77777777" w:rsidTr="00B04591">
        <w:tc>
          <w:tcPr>
            <w:tcW w:w="2547" w:type="dxa"/>
          </w:tcPr>
          <w:p w14:paraId="1A6CCFAD" w14:textId="540133C6" w:rsidR="0079770F" w:rsidRPr="00CD04F7" w:rsidRDefault="006642C2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1 - 4 (Düşük Risk)</w:t>
            </w:r>
          </w:p>
        </w:tc>
        <w:tc>
          <w:tcPr>
            <w:tcW w:w="11447" w:type="dxa"/>
          </w:tcPr>
          <w:p w14:paraId="5B67D8A4" w14:textId="7AED8D8D" w:rsidR="0079770F" w:rsidRPr="00CD04F7" w:rsidRDefault="006642C2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Kabul edilebilir risk, acil tedbir gerekmeyebilir.</w:t>
            </w:r>
          </w:p>
        </w:tc>
      </w:tr>
      <w:tr w:rsidR="0079770F" w:rsidRPr="00CD04F7" w14:paraId="3899F5A9" w14:textId="77777777" w:rsidTr="00B04591">
        <w:tc>
          <w:tcPr>
            <w:tcW w:w="2547" w:type="dxa"/>
          </w:tcPr>
          <w:p w14:paraId="20D21E48" w14:textId="364D7152" w:rsidR="0079770F" w:rsidRPr="00CD04F7" w:rsidRDefault="006642C2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5 - 10 (Orta Risk)</w:t>
            </w:r>
          </w:p>
        </w:tc>
        <w:tc>
          <w:tcPr>
            <w:tcW w:w="11447" w:type="dxa"/>
          </w:tcPr>
          <w:p w14:paraId="37E0729E" w14:textId="21ECEDDF" w:rsidR="0079770F" w:rsidRPr="00CD04F7" w:rsidRDefault="006642C2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Kontrol edilmeli, iyileştirme planına alınmalıdır.</w:t>
            </w:r>
          </w:p>
        </w:tc>
      </w:tr>
      <w:tr w:rsidR="0079770F" w:rsidRPr="00CD04F7" w14:paraId="298415C2" w14:textId="77777777" w:rsidTr="00B04591">
        <w:tc>
          <w:tcPr>
            <w:tcW w:w="2547" w:type="dxa"/>
          </w:tcPr>
          <w:p w14:paraId="05721B35" w14:textId="5E575D30" w:rsidR="0079770F" w:rsidRPr="00CD04F7" w:rsidRDefault="009E04CC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12 - 15 (Yüksek Risk)</w:t>
            </w:r>
          </w:p>
        </w:tc>
        <w:tc>
          <w:tcPr>
            <w:tcW w:w="11447" w:type="dxa"/>
          </w:tcPr>
          <w:p w14:paraId="058A6652" w14:textId="6DE03D35" w:rsidR="0079770F" w:rsidRPr="00CD04F7" w:rsidRDefault="009E04CC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En kısa sürede müdahale edilmeli ve ilave tedbirler getirilmelidir.</w:t>
            </w:r>
          </w:p>
        </w:tc>
      </w:tr>
      <w:tr w:rsidR="0079770F" w:rsidRPr="00CD04F7" w14:paraId="15567052" w14:textId="77777777" w:rsidTr="00B04591">
        <w:tc>
          <w:tcPr>
            <w:tcW w:w="2547" w:type="dxa"/>
          </w:tcPr>
          <w:p w14:paraId="4B436F45" w14:textId="185E8143" w:rsidR="0079770F" w:rsidRPr="00CD04F7" w:rsidRDefault="001670F8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16 - 25 (Çok Yüksek / Katlanılamaz Risk)</w:t>
            </w:r>
          </w:p>
        </w:tc>
        <w:tc>
          <w:tcPr>
            <w:tcW w:w="11447" w:type="dxa"/>
          </w:tcPr>
          <w:p w14:paraId="751081F4" w14:textId="72556A94" w:rsidR="0079770F" w:rsidRPr="00CD04F7" w:rsidRDefault="001670F8" w:rsidP="00B0459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04F7">
              <w:rPr>
                <w:rFonts w:ascii="Times New Roman" w:hAnsi="Times New Roman" w:cs="Times New Roman"/>
                <w:sz w:val="22"/>
                <w:szCs w:val="22"/>
              </w:rPr>
              <w:t>Acil çalışma durdurma veya derhal köklü müdahale gerektirir</w:t>
            </w:r>
          </w:p>
        </w:tc>
      </w:tr>
    </w:tbl>
    <w:p w14:paraId="7F9C022B" w14:textId="77777777" w:rsidR="0079770F" w:rsidRPr="00CD04F7" w:rsidRDefault="0079770F" w:rsidP="00B8350A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79770F" w:rsidRPr="00CD04F7" w:rsidSect="001414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1FF6"/>
    <w:multiLevelType w:val="multilevel"/>
    <w:tmpl w:val="D172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770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54"/>
    <w:rsid w:val="000032B3"/>
    <w:rsid w:val="0002665C"/>
    <w:rsid w:val="000347DF"/>
    <w:rsid w:val="000E46FD"/>
    <w:rsid w:val="00141477"/>
    <w:rsid w:val="001670F8"/>
    <w:rsid w:val="00174F61"/>
    <w:rsid w:val="00196ED3"/>
    <w:rsid w:val="001C741C"/>
    <w:rsid w:val="00225314"/>
    <w:rsid w:val="00231362"/>
    <w:rsid w:val="00315E2F"/>
    <w:rsid w:val="00335BD4"/>
    <w:rsid w:val="003527FB"/>
    <w:rsid w:val="00364C04"/>
    <w:rsid w:val="00373883"/>
    <w:rsid w:val="003C4EED"/>
    <w:rsid w:val="003D3E48"/>
    <w:rsid w:val="003E525C"/>
    <w:rsid w:val="003F5BAC"/>
    <w:rsid w:val="00401C9B"/>
    <w:rsid w:val="004263C9"/>
    <w:rsid w:val="00437F5C"/>
    <w:rsid w:val="00515BB1"/>
    <w:rsid w:val="005414DB"/>
    <w:rsid w:val="00544FB5"/>
    <w:rsid w:val="005465E3"/>
    <w:rsid w:val="00576218"/>
    <w:rsid w:val="00634BC1"/>
    <w:rsid w:val="006642C2"/>
    <w:rsid w:val="006D2E80"/>
    <w:rsid w:val="00717A5E"/>
    <w:rsid w:val="00724BC6"/>
    <w:rsid w:val="00725820"/>
    <w:rsid w:val="0079770F"/>
    <w:rsid w:val="007F2D59"/>
    <w:rsid w:val="00816E76"/>
    <w:rsid w:val="00866DFC"/>
    <w:rsid w:val="008A6B4A"/>
    <w:rsid w:val="0090691E"/>
    <w:rsid w:val="00915A54"/>
    <w:rsid w:val="00921A6E"/>
    <w:rsid w:val="00924B26"/>
    <w:rsid w:val="009C02F8"/>
    <w:rsid w:val="009D5436"/>
    <w:rsid w:val="009E04CC"/>
    <w:rsid w:val="009F7DF0"/>
    <w:rsid w:val="00A137A5"/>
    <w:rsid w:val="00A56D1B"/>
    <w:rsid w:val="00AA1DCA"/>
    <w:rsid w:val="00B8350A"/>
    <w:rsid w:val="00C34003"/>
    <w:rsid w:val="00C40D67"/>
    <w:rsid w:val="00C53AE5"/>
    <w:rsid w:val="00C76EFC"/>
    <w:rsid w:val="00C92DE8"/>
    <w:rsid w:val="00CD04F7"/>
    <w:rsid w:val="00CD176F"/>
    <w:rsid w:val="00CD2A61"/>
    <w:rsid w:val="00D2418E"/>
    <w:rsid w:val="00D4292D"/>
    <w:rsid w:val="00DA6954"/>
    <w:rsid w:val="00DF3E22"/>
    <w:rsid w:val="00E00C9E"/>
    <w:rsid w:val="00E21F0B"/>
    <w:rsid w:val="00E27105"/>
    <w:rsid w:val="00EA35B0"/>
    <w:rsid w:val="00EB551E"/>
    <w:rsid w:val="00EE2456"/>
    <w:rsid w:val="00EE5B3D"/>
    <w:rsid w:val="00F375F8"/>
    <w:rsid w:val="00FE26C9"/>
    <w:rsid w:val="00FF0E01"/>
    <w:rsid w:val="00FF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F7998"/>
  <w15:chartTrackingRefBased/>
  <w15:docId w15:val="{95ACE908-F995-452A-9E35-9CE48C53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15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15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15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15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15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15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15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15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15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15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15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15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15A5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15A5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15A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15A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15A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15A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15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15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15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15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15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15A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15A5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15A5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15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15A5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15A5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2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9E04CC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E0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72DC5-6379-4B03-A533-D02891984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682</Words>
  <Characters>5042</Characters>
  <Application>Microsoft Office Word</Application>
  <DocSecurity>0</DocSecurity>
  <Lines>280</Lines>
  <Paragraphs>81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Tolga Kağan TEPE</dc:creator>
  <cp:keywords/>
  <dc:description/>
  <cp:lastModifiedBy>Tolga Kağan TEPE</cp:lastModifiedBy>
  <cp:revision>71</cp:revision>
  <dcterms:created xsi:type="dcterms:W3CDTF">2026-07-20T19:15:00Z</dcterms:created>
  <dcterms:modified xsi:type="dcterms:W3CDTF">2026-09-28T09:49:00Z</dcterms:modified>
</cp:coreProperties>
</file>